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25" w:rsidRPr="00F91525" w:rsidRDefault="00F91525" w:rsidP="00F91525">
      <w:pPr>
        <w:shd w:val="clear" w:color="auto" w:fill="FFFFFF"/>
        <w:spacing w:after="0" w:line="240" w:lineRule="auto"/>
        <w:ind w:firstLine="6120"/>
        <w:jc w:val="center"/>
        <w:textAlignment w:val="baseline"/>
        <w:rPr>
          <w:rFonts w:ascii="Times New Roman" w:eastAsia="Times New Roman" w:hAnsi="Times New Roman" w:cs="Times New Roman"/>
          <w:color w:val="1E1E1E"/>
          <w:lang w:eastAsia="ru-RU"/>
        </w:rPr>
      </w:pPr>
      <w:r w:rsidRPr="00F91525">
        <w:rPr>
          <w:rFonts w:ascii="Times New Roman" w:eastAsia="Times New Roman" w:hAnsi="Times New Roman" w:cs="Times New Roman"/>
          <w:color w:val="1E1E1E"/>
          <w:lang w:eastAsia="ru-RU"/>
        </w:rPr>
        <w:t>Приложение 1</w:t>
      </w:r>
    </w:p>
    <w:p w:rsidR="00F91525" w:rsidRPr="00F91525" w:rsidRDefault="00F91525" w:rsidP="00F91525">
      <w:pPr>
        <w:shd w:val="clear" w:color="auto" w:fill="FFFFFF"/>
        <w:spacing w:after="0" w:line="240" w:lineRule="auto"/>
        <w:ind w:firstLine="6120"/>
        <w:jc w:val="center"/>
        <w:textAlignment w:val="baseline"/>
        <w:rPr>
          <w:rFonts w:ascii="Times New Roman" w:eastAsia="Times New Roman" w:hAnsi="Times New Roman" w:cs="Times New Roman"/>
          <w:color w:val="1E1E1E"/>
          <w:lang w:eastAsia="ru-RU"/>
        </w:rPr>
      </w:pPr>
      <w:r w:rsidRPr="00F91525">
        <w:rPr>
          <w:rFonts w:ascii="Times New Roman" w:eastAsia="Times New Roman" w:hAnsi="Times New Roman" w:cs="Times New Roman"/>
          <w:color w:val="1E1E1E"/>
          <w:lang w:eastAsia="ru-RU"/>
        </w:rPr>
        <w:t>к Правилам присвоения</w:t>
      </w:r>
    </w:p>
    <w:p w:rsidR="00F91525" w:rsidRPr="00F91525" w:rsidRDefault="00F91525" w:rsidP="00F91525">
      <w:pPr>
        <w:shd w:val="clear" w:color="auto" w:fill="FFFFFF"/>
        <w:spacing w:after="0" w:line="240" w:lineRule="auto"/>
        <w:ind w:firstLine="6120"/>
        <w:jc w:val="center"/>
        <w:textAlignment w:val="baseline"/>
        <w:rPr>
          <w:rFonts w:ascii="Times New Roman" w:eastAsia="Times New Roman" w:hAnsi="Times New Roman" w:cs="Times New Roman"/>
          <w:color w:val="1E1E1E"/>
          <w:lang w:eastAsia="ru-RU"/>
        </w:rPr>
      </w:pPr>
      <w:r w:rsidRPr="00F91525">
        <w:rPr>
          <w:rFonts w:ascii="Times New Roman" w:eastAsia="Times New Roman" w:hAnsi="Times New Roman" w:cs="Times New Roman"/>
          <w:color w:val="1E1E1E"/>
          <w:lang w:eastAsia="ru-RU"/>
        </w:rPr>
        <w:t>ученых званий (ассоциированный</w:t>
      </w:r>
    </w:p>
    <w:p w:rsidR="00F91525" w:rsidRDefault="00F91525" w:rsidP="00F91525">
      <w:pPr>
        <w:shd w:val="clear" w:color="auto" w:fill="FFFFFF"/>
        <w:spacing w:after="0" w:line="240" w:lineRule="auto"/>
        <w:ind w:firstLine="6120"/>
        <w:jc w:val="center"/>
        <w:textAlignment w:val="baseline"/>
        <w:rPr>
          <w:rFonts w:ascii="Times New Roman" w:eastAsia="Times New Roman" w:hAnsi="Times New Roman" w:cs="Times New Roman"/>
          <w:color w:val="1E1E1E"/>
          <w:lang w:eastAsia="ru-RU"/>
        </w:rPr>
      </w:pPr>
      <w:r w:rsidRPr="00F91525">
        <w:rPr>
          <w:rFonts w:ascii="Times New Roman" w:eastAsia="Times New Roman" w:hAnsi="Times New Roman" w:cs="Times New Roman"/>
          <w:color w:val="1E1E1E"/>
          <w:lang w:eastAsia="ru-RU"/>
        </w:rPr>
        <w:t>профессор (доцент), профессор)</w:t>
      </w:r>
    </w:p>
    <w:p w:rsidR="00E30AB8" w:rsidRPr="00E30AB8" w:rsidRDefault="00E30AB8" w:rsidP="00E30A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1E1E"/>
          <w:lang w:eastAsia="ru-RU"/>
        </w:rPr>
      </w:pPr>
      <w:r w:rsidRPr="00E30AB8">
        <w:rPr>
          <w:rFonts w:ascii="Times New Roman" w:eastAsia="Times New Roman" w:hAnsi="Times New Roman" w:cs="Times New Roman"/>
          <w:color w:val="1E1E1E"/>
          <w:lang w:eastAsia="ru-RU"/>
        </w:rPr>
        <w:t>Справка</w:t>
      </w:r>
    </w:p>
    <w:p w:rsidR="00E30AB8" w:rsidRPr="00E30AB8" w:rsidRDefault="00E30AB8" w:rsidP="00E30A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1E1E"/>
          <w:lang w:eastAsia="ru-RU"/>
        </w:rPr>
      </w:pPr>
      <w:r w:rsidRPr="00E30AB8">
        <w:rPr>
          <w:rFonts w:ascii="Times New Roman" w:eastAsia="Times New Roman" w:hAnsi="Times New Roman" w:cs="Times New Roman"/>
          <w:color w:val="1E1E1E"/>
          <w:lang w:eastAsia="ru-RU"/>
        </w:rPr>
        <w:t xml:space="preserve">о соискателе ученого звания ассоциированного профессора (доцента) </w:t>
      </w:r>
    </w:p>
    <w:p w:rsidR="00E30AB8" w:rsidRPr="00E30AB8" w:rsidRDefault="00E30AB8" w:rsidP="00E30A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1E1E"/>
          <w:lang w:eastAsia="ru-RU"/>
        </w:rPr>
      </w:pPr>
      <w:r w:rsidRPr="00E30AB8">
        <w:rPr>
          <w:rFonts w:ascii="Times New Roman" w:eastAsia="Times New Roman" w:hAnsi="Times New Roman" w:cs="Times New Roman"/>
          <w:color w:val="1E1E1E"/>
          <w:lang w:eastAsia="ru-RU"/>
        </w:rPr>
        <w:t xml:space="preserve">по научному направлению 10300 – Химические науки 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389"/>
        <w:gridCol w:w="4848"/>
      </w:tblGrid>
      <w:tr w:rsidR="0034705F" w:rsidRPr="0034705F" w:rsidTr="00B15605">
        <w:trPr>
          <w:trHeight w:val="300"/>
        </w:trPr>
        <w:tc>
          <w:tcPr>
            <w:tcW w:w="436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9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848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Садырбеков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Тлеужанович</w:t>
            </w:r>
            <w:proofErr w:type="spellEnd"/>
          </w:p>
        </w:tc>
      </w:tr>
      <w:tr w:rsidR="0034705F" w:rsidRPr="0034705F" w:rsidTr="00B15605">
        <w:trPr>
          <w:trHeight w:val="1800"/>
        </w:trPr>
        <w:tc>
          <w:tcPr>
            <w:tcW w:w="436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9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PhD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PhD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PhD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доктора по профилю, дата присуждения</w:t>
            </w:r>
          </w:p>
        </w:tc>
        <w:tc>
          <w:tcPr>
            <w:tcW w:w="4848" w:type="dxa"/>
            <w:shd w:val="clear" w:color="auto" w:fill="auto"/>
            <w:hideMark/>
          </w:tcPr>
          <w:p w:rsidR="00F824BC" w:rsidRPr="00F824BC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Кандидат химических наук, </w:t>
            </w:r>
          </w:p>
          <w:p w:rsidR="0034705F" w:rsidRPr="0034705F" w:rsidRDefault="00F824BC" w:rsidP="00F8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ҒК №0001015 </w:t>
            </w:r>
            <w:r w:rsidRPr="00F824BC">
              <w:rPr>
                <w:rFonts w:ascii="Times New Roman" w:hAnsi="Times New Roman" w:cs="Times New Roman"/>
              </w:rPr>
              <w:t xml:space="preserve">КНАСОН МОН РК от </w:t>
            </w:r>
            <w:r w:rsidRPr="00F82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23.10.2007</w:t>
            </w:r>
            <w:r w:rsidRPr="00F824BC">
              <w:rPr>
                <w:rFonts w:ascii="Times New Roman" w:hAnsi="Times New Roman" w:cs="Times New Roman"/>
              </w:rPr>
              <w:t xml:space="preserve"> (протокол №8)</w:t>
            </w:r>
            <w:r w:rsidRPr="00E2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05F" w:rsidRPr="0034705F" w:rsidTr="00B15605">
        <w:trPr>
          <w:trHeight w:val="300"/>
        </w:trPr>
        <w:tc>
          <w:tcPr>
            <w:tcW w:w="436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9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Ученое звание, дата присуждения</w:t>
            </w:r>
          </w:p>
        </w:tc>
        <w:tc>
          <w:tcPr>
            <w:tcW w:w="4848" w:type="dxa"/>
            <w:shd w:val="clear" w:color="auto" w:fill="auto"/>
            <w:hideMark/>
          </w:tcPr>
          <w:p w:rsidR="0034705F" w:rsidRPr="0034705F" w:rsidRDefault="00A50D33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4705F" w:rsidRPr="0034705F" w:rsidTr="00B15605">
        <w:trPr>
          <w:trHeight w:val="300"/>
        </w:trPr>
        <w:tc>
          <w:tcPr>
            <w:tcW w:w="436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89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Почетное звание, дата присуждения</w:t>
            </w:r>
          </w:p>
        </w:tc>
        <w:tc>
          <w:tcPr>
            <w:tcW w:w="4848" w:type="dxa"/>
            <w:shd w:val="clear" w:color="auto" w:fill="auto"/>
            <w:hideMark/>
          </w:tcPr>
          <w:p w:rsidR="0034705F" w:rsidRPr="0034705F" w:rsidRDefault="00A50D33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4705F" w:rsidRPr="0034705F" w:rsidTr="00B15605">
        <w:trPr>
          <w:trHeight w:val="525"/>
        </w:trPr>
        <w:tc>
          <w:tcPr>
            <w:tcW w:w="436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89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848" w:type="dxa"/>
            <w:shd w:val="clear" w:color="auto" w:fill="auto"/>
            <w:hideMark/>
          </w:tcPr>
          <w:p w:rsidR="0034705F" w:rsidRPr="0034705F" w:rsidRDefault="0034705F" w:rsidP="0004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043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научный сотрудник</w:t>
            </w:r>
            <w:r w:rsidR="00626031" w:rsidRPr="00043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043098" w:rsidRPr="00043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5/11 от 11.09</w:t>
            </w:r>
            <w:r w:rsidR="00A500CC" w:rsidRPr="00043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.2019</w:t>
            </w:r>
            <w:r w:rsidR="00626031" w:rsidRPr="00043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4705F" w:rsidRPr="0034705F" w:rsidTr="00B15605">
        <w:trPr>
          <w:trHeight w:val="525"/>
        </w:trPr>
        <w:tc>
          <w:tcPr>
            <w:tcW w:w="436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9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848" w:type="dxa"/>
            <w:shd w:val="clear" w:color="auto" w:fill="auto"/>
            <w:hideMark/>
          </w:tcPr>
          <w:p w:rsidR="0034705F" w:rsidRPr="0034705F" w:rsidRDefault="00A604E5" w:rsidP="0006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  <w:r w:rsidR="0034705F"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B15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  <w:r w:rsidR="0034705F"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  <w:r w:rsidR="00067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должности ведущего научного сотрудника 4 года</w:t>
            </w:r>
          </w:p>
        </w:tc>
      </w:tr>
      <w:tr w:rsidR="00A500CC" w:rsidRPr="0034705F" w:rsidTr="005D31F7">
        <w:trPr>
          <w:trHeight w:val="2955"/>
        </w:trPr>
        <w:tc>
          <w:tcPr>
            <w:tcW w:w="436" w:type="dxa"/>
            <w:shd w:val="clear" w:color="auto" w:fill="auto"/>
            <w:hideMark/>
          </w:tcPr>
          <w:p w:rsidR="00A500CC" w:rsidRPr="0034705F" w:rsidRDefault="00A500CC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89" w:type="dxa"/>
            <w:shd w:val="clear" w:color="auto" w:fill="auto"/>
            <w:hideMark/>
          </w:tcPr>
          <w:p w:rsidR="00A500CC" w:rsidRPr="0034705F" w:rsidRDefault="00A500CC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48" w:type="dxa"/>
            <w:shd w:val="clear" w:color="auto" w:fill="auto"/>
            <w:hideMark/>
          </w:tcPr>
          <w:p w:rsidR="00A500CC" w:rsidRPr="0034705F" w:rsidRDefault="00A500CC" w:rsidP="00A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  <w:r w:rsidRPr="00B15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74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  <w:proofErr w:type="gramEnd"/>
            <w:r w:rsidRPr="00B15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A500CC" w:rsidRPr="0034705F" w:rsidRDefault="00A500CC" w:rsidP="00A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изданиях</w:t>
            </w:r>
            <w:proofErr w:type="gram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рекомен</w:t>
            </w:r>
            <w:r w:rsidRPr="00B15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дуемых уполномоченным органом </w:t>
            </w:r>
            <w:r w:rsidRPr="009D74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A500CC" w:rsidRPr="00D609E3" w:rsidRDefault="00A500CC" w:rsidP="0068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научных журналах, входящих в базы компании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Clarivate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Analytics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Кларивэйт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Аналитикс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Science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Core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Collection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Clarivate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Analytics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Вэб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оф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Сайнс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="009D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ллекшн</w:t>
            </w:r>
            <w:proofErr w:type="spellEnd"/>
            <w:r w:rsidR="009D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9D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Кларивэйт</w:t>
            </w:r>
            <w:proofErr w:type="spellEnd"/>
            <w:r w:rsidR="009D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D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Аналитикс</w:t>
            </w:r>
            <w:proofErr w:type="spellEnd"/>
            <w:r w:rsidR="009D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))</w:t>
            </w: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Скоп</w:t>
            </w:r>
            <w:r w:rsidR="009D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</w:t>
            </w:r>
            <w:proofErr w:type="spellEnd"/>
            <w:r w:rsidR="009D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или JSTOR (</w:t>
            </w:r>
            <w:proofErr w:type="gramStart"/>
            <w:r w:rsidR="009D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ДЖЕЙСТОР)  </w:t>
            </w:r>
            <w:r w:rsidR="00AA56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  <w:proofErr w:type="gramEnd"/>
          </w:p>
          <w:p w:rsidR="00A500CC" w:rsidRPr="0034705F" w:rsidRDefault="00A500CC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творческих трудов </w:t>
            </w:r>
            <w:r w:rsidR="00CD5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4705F" w:rsidRPr="0034705F" w:rsidTr="00B15605">
        <w:trPr>
          <w:trHeight w:val="1035"/>
        </w:trPr>
        <w:tc>
          <w:tcPr>
            <w:tcW w:w="436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89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48" w:type="dxa"/>
            <w:shd w:val="clear" w:color="auto" w:fill="auto"/>
            <w:hideMark/>
          </w:tcPr>
          <w:p w:rsidR="0034705F" w:rsidRPr="0034705F" w:rsidRDefault="00A50D33" w:rsidP="00A5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4705F" w:rsidRPr="0034705F" w:rsidTr="00B15605">
        <w:trPr>
          <w:trHeight w:val="2055"/>
        </w:trPr>
        <w:tc>
          <w:tcPr>
            <w:tcW w:w="436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9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PhD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PhD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PhD</w:t>
            </w:r>
            <w:proofErr w:type="spellEnd"/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доктора по профилю</w:t>
            </w:r>
          </w:p>
        </w:tc>
        <w:tc>
          <w:tcPr>
            <w:tcW w:w="4848" w:type="dxa"/>
            <w:shd w:val="clear" w:color="auto" w:fill="auto"/>
            <w:hideMark/>
          </w:tcPr>
          <w:p w:rsidR="0034705F" w:rsidRPr="0034705F" w:rsidRDefault="00A50D33" w:rsidP="00A5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4705F" w:rsidRPr="0034705F" w:rsidTr="00B15605">
        <w:trPr>
          <w:trHeight w:val="1035"/>
        </w:trPr>
        <w:tc>
          <w:tcPr>
            <w:tcW w:w="436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89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48" w:type="dxa"/>
            <w:shd w:val="clear" w:color="auto" w:fill="auto"/>
            <w:hideMark/>
          </w:tcPr>
          <w:p w:rsidR="0034705F" w:rsidRPr="0034705F" w:rsidRDefault="00A50D33" w:rsidP="00A5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4705F" w:rsidRPr="0034705F" w:rsidTr="00B15605">
        <w:trPr>
          <w:trHeight w:val="1290"/>
        </w:trPr>
        <w:tc>
          <w:tcPr>
            <w:tcW w:w="436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89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48" w:type="dxa"/>
            <w:shd w:val="clear" w:color="auto" w:fill="auto"/>
            <w:hideMark/>
          </w:tcPr>
          <w:p w:rsidR="0034705F" w:rsidRPr="0034705F" w:rsidRDefault="00A50D33" w:rsidP="00A5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4705F" w:rsidRPr="00EA6580" w:rsidTr="00B15605">
        <w:trPr>
          <w:trHeight w:val="300"/>
        </w:trPr>
        <w:tc>
          <w:tcPr>
            <w:tcW w:w="436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89" w:type="dxa"/>
            <w:shd w:val="clear" w:color="auto" w:fill="auto"/>
            <w:hideMark/>
          </w:tcPr>
          <w:p w:rsidR="0034705F" w:rsidRPr="0034705F" w:rsidRDefault="0034705F" w:rsidP="003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</w:t>
            </w:r>
          </w:p>
        </w:tc>
        <w:tc>
          <w:tcPr>
            <w:tcW w:w="4848" w:type="dxa"/>
            <w:shd w:val="clear" w:color="auto" w:fill="auto"/>
            <w:hideMark/>
          </w:tcPr>
          <w:p w:rsidR="00EB1760" w:rsidRPr="00D85608" w:rsidRDefault="00EB1760" w:rsidP="00CD5AC5">
            <w:pPr>
              <w:pStyle w:val="a4"/>
              <w:numPr>
                <w:ilvl w:val="0"/>
                <w:numId w:val="2"/>
              </w:numPr>
              <w:ind w:left="2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2008-2013 г. являлся членом Совета молодых ученых при Фонде Первого Президента Республики Казахстан – Лидера Нации</w:t>
            </w:r>
          </w:p>
          <w:p w:rsidR="00B25E21" w:rsidRPr="00D85608" w:rsidRDefault="00B25E21" w:rsidP="00CD5A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Лауреат премии «Кайнар» </w:t>
            </w:r>
            <w:proofErr w:type="spellStart"/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акима</w:t>
            </w:r>
            <w:proofErr w:type="spellEnd"/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Карагандинской области в номинации «Лучший ученый года» (2008 г.);</w:t>
            </w:r>
          </w:p>
          <w:p w:rsidR="00B25E21" w:rsidRPr="00D85608" w:rsidRDefault="00B25E21" w:rsidP="00CD5A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государственной стипендии для талантливых молодых ученых Республики Казахстан (2010 г., 2008 г.);</w:t>
            </w:r>
          </w:p>
          <w:p w:rsidR="00B25E21" w:rsidRPr="00D85608" w:rsidRDefault="00B25E21" w:rsidP="00CD5A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конкурса на соискание Премии Фонда Первого Президента Республики          Казахстан - Лидера Нации в области науки и техники (2009 г.);</w:t>
            </w:r>
          </w:p>
          <w:p w:rsidR="00EA6580" w:rsidRPr="00D85608" w:rsidRDefault="00EA6580" w:rsidP="00CD5A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Сертификаты: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Декабрь 2013 г., </w:t>
            </w:r>
            <w:proofErr w:type="spellStart"/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Питтсбург</w:t>
            </w:r>
            <w:proofErr w:type="spellEnd"/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Пенсильвания, США, Университет Карнеги </w:t>
            </w:r>
            <w:proofErr w:type="spellStart"/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Меллон</w:t>
            </w:r>
            <w:proofErr w:type="spellEnd"/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Atom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transfer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radical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polymerization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synthesis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technique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D5AC5" w:rsidRPr="00D85608" w:rsidRDefault="00CD5AC5" w:rsidP="00CD5A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78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560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H-index:</w:t>
            </w:r>
            <w:r w:rsidR="00696525" w:rsidRPr="00D8560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5 (Scopus), 5 (Web of Science</w:t>
            </w:r>
            <w:r w:rsidR="00696525" w:rsidRPr="00D856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  <w:p w:rsidR="00CD5AC5" w:rsidRPr="00D85608" w:rsidRDefault="00CD5AC5" w:rsidP="0036134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608">
              <w:rPr>
                <w:rFonts w:ascii="Times New Roman" w:hAnsi="Times New Roman" w:cs="Times New Roman"/>
              </w:rPr>
              <w:t>И</w:t>
            </w:r>
            <w:r w:rsidR="001D2D6E" w:rsidRPr="00D85608">
              <w:rPr>
                <w:rFonts w:ascii="Times New Roman" w:hAnsi="Times New Roman" w:cs="Times New Roman"/>
              </w:rPr>
              <w:t xml:space="preserve">сполнитель </w:t>
            </w:r>
            <w:r w:rsidR="00FA2D91" w:rsidRPr="00D85608">
              <w:rPr>
                <w:rFonts w:ascii="Times New Roman" w:hAnsi="Times New Roman" w:cs="Times New Roman"/>
              </w:rPr>
              <w:t>проектов</w:t>
            </w:r>
            <w:r w:rsidR="001D2D6E" w:rsidRPr="00D85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D6E" w:rsidRPr="00D85608">
              <w:rPr>
                <w:rFonts w:ascii="Times New Roman" w:hAnsi="Times New Roman" w:cs="Times New Roman"/>
              </w:rPr>
              <w:t>грантового</w:t>
            </w:r>
            <w:proofErr w:type="spellEnd"/>
            <w:r w:rsidR="001D2D6E" w:rsidRPr="00D85608">
              <w:rPr>
                <w:rFonts w:ascii="Times New Roman" w:hAnsi="Times New Roman" w:cs="Times New Roman"/>
              </w:rPr>
              <w:t xml:space="preserve"> финансирования: </w:t>
            </w:r>
          </w:p>
          <w:p w:rsidR="00D85608" w:rsidRPr="00D85608" w:rsidRDefault="00D85608" w:rsidP="00D85608">
            <w:pPr>
              <w:ind w:firstLine="2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85608">
              <w:rPr>
                <w:rFonts w:ascii="Times New Roman" w:hAnsi="Times New Roman" w:cs="Times New Roman"/>
              </w:rPr>
              <w:t xml:space="preserve">«Поиск новых биологически активных веществ в эфирных маслах растений и создание эффективных </w:t>
            </w:r>
            <w:proofErr w:type="spellStart"/>
            <w:r w:rsidRPr="00D85608">
              <w:rPr>
                <w:rFonts w:ascii="Times New Roman" w:hAnsi="Times New Roman" w:cs="Times New Roman"/>
              </w:rPr>
              <w:t>фитопрепаратов</w:t>
            </w:r>
            <w:proofErr w:type="spellEnd"/>
            <w:r w:rsidRPr="00D85608">
              <w:rPr>
                <w:rFonts w:ascii="Times New Roman" w:hAnsi="Times New Roman" w:cs="Times New Roman"/>
              </w:rPr>
              <w:t xml:space="preserve"> на их основе» (№ </w:t>
            </w:r>
            <w:proofErr w:type="spellStart"/>
            <w:r w:rsidRPr="00D85608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D85608">
              <w:rPr>
                <w:rFonts w:ascii="Times New Roman" w:hAnsi="Times New Roman" w:cs="Times New Roman"/>
              </w:rPr>
              <w:t xml:space="preserve"> 0103РК00178), входящей в Программу фундаментальных исследований «Поиск новых биологически активных растительных веществ и разработка на их основе практически ценных </w:t>
            </w:r>
            <w:proofErr w:type="gramStart"/>
            <w:r w:rsidRPr="00D85608">
              <w:rPr>
                <w:rFonts w:ascii="Times New Roman" w:hAnsi="Times New Roman" w:cs="Times New Roman"/>
              </w:rPr>
              <w:t>препаратов»  (</w:t>
            </w:r>
            <w:proofErr w:type="gramEnd"/>
            <w:r w:rsidRPr="00D85608">
              <w:rPr>
                <w:rFonts w:ascii="Times New Roman" w:hAnsi="Times New Roman" w:cs="Times New Roman"/>
              </w:rPr>
              <w:t>ПФИ Ф.0286) на 2003 –2005 гг.;</w:t>
            </w:r>
          </w:p>
          <w:p w:rsidR="00D85608" w:rsidRDefault="00D85608" w:rsidP="00D85608">
            <w:pPr>
              <w:ind w:firstLine="2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85608">
              <w:rPr>
                <w:rFonts w:ascii="Times New Roman" w:hAnsi="Times New Roman" w:cs="Times New Roman"/>
              </w:rPr>
              <w:t xml:space="preserve">«Новые биологически активные вещества эндемичного растительного сырья и их синтетические аналоги» (№ </w:t>
            </w:r>
            <w:proofErr w:type="spellStart"/>
            <w:r w:rsidRPr="00D85608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D85608">
              <w:rPr>
                <w:rFonts w:ascii="Times New Roman" w:hAnsi="Times New Roman" w:cs="Times New Roman"/>
              </w:rPr>
              <w:t xml:space="preserve"> 0106РК00227), входящей в Программу фундаментальных исследований «Разработка научных основ и технологии создания новых перспективных материалов различного фундаментального назначения» (ПФИ Ф.0354) на 2006–2008 гг.; </w:t>
            </w:r>
          </w:p>
          <w:p w:rsidR="00D85608" w:rsidRPr="00D85608" w:rsidRDefault="00D85608" w:rsidP="00D85608">
            <w:pPr>
              <w:ind w:firstLine="2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85608">
              <w:rPr>
                <w:rFonts w:ascii="Times New Roman" w:hAnsi="Times New Roman" w:cs="Times New Roman"/>
              </w:rPr>
              <w:t xml:space="preserve">«Разработка и внедрение в производство новых препаратов на основе эфирных масел растений Казахстана» (№ </w:t>
            </w:r>
            <w:proofErr w:type="spellStart"/>
            <w:r w:rsidRPr="00D85608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D85608">
              <w:rPr>
                <w:rFonts w:ascii="Times New Roman" w:hAnsi="Times New Roman" w:cs="Times New Roman"/>
              </w:rPr>
              <w:t xml:space="preserve"> 0102РК00188), входящей в Республиканскую научно-техническую программу «</w:t>
            </w:r>
            <w:r w:rsidRPr="00D85608">
              <w:rPr>
                <w:rFonts w:ascii="Times New Roman" w:hAnsi="Times New Roman" w:cs="Times New Roman"/>
                <w:bCs/>
              </w:rPr>
              <w:t xml:space="preserve">Разработка и внедрение в производство оригинальных </w:t>
            </w:r>
            <w:proofErr w:type="spellStart"/>
            <w:r w:rsidRPr="00D85608">
              <w:rPr>
                <w:rFonts w:ascii="Times New Roman" w:hAnsi="Times New Roman" w:cs="Times New Roman"/>
                <w:bCs/>
              </w:rPr>
              <w:t>фитопрепаратов</w:t>
            </w:r>
            <w:proofErr w:type="spellEnd"/>
            <w:r w:rsidRPr="00D85608">
              <w:rPr>
                <w:rFonts w:ascii="Times New Roman" w:hAnsi="Times New Roman" w:cs="Times New Roman"/>
                <w:bCs/>
              </w:rPr>
              <w:t xml:space="preserve"> для развития фармацевтической промышленности Республики Казахстан» (</w:t>
            </w:r>
            <w:r w:rsidRPr="00D85608">
              <w:rPr>
                <w:rFonts w:ascii="Times New Roman" w:hAnsi="Times New Roman" w:cs="Times New Roman"/>
              </w:rPr>
              <w:t>РНТП Ц.0253) на 2002-2006 гг.;</w:t>
            </w:r>
          </w:p>
          <w:p w:rsidR="00D85608" w:rsidRPr="00D85608" w:rsidRDefault="00D85608" w:rsidP="00D85608">
            <w:pPr>
              <w:ind w:firstLine="278"/>
              <w:jc w:val="both"/>
              <w:rPr>
                <w:rFonts w:ascii="Times New Roman" w:hAnsi="Times New Roman" w:cs="Times New Roman"/>
              </w:rPr>
            </w:pPr>
            <w:r w:rsidRPr="00D85608">
              <w:rPr>
                <w:rFonts w:ascii="Times New Roman" w:hAnsi="Times New Roman" w:cs="Times New Roman"/>
              </w:rPr>
              <w:t>AP05130075</w:t>
            </w:r>
            <w:r w:rsidRPr="00D85608">
              <w:rPr>
                <w:rFonts w:ascii="Times New Roman" w:hAnsi="Times New Roman" w:cs="Times New Roman"/>
              </w:rPr>
              <w:tab/>
              <w:t xml:space="preserve">«Разработка и доклинические исследования способа стимулирования регенерации костной ткани при остеопороз-ассоциированных переломах на основе применения клеточной терапии </w:t>
            </w:r>
            <w:proofErr w:type="spellStart"/>
            <w:r w:rsidRPr="00D85608">
              <w:rPr>
                <w:rFonts w:ascii="Times New Roman" w:hAnsi="Times New Roman" w:cs="Times New Roman"/>
              </w:rPr>
              <w:t>адипозными</w:t>
            </w:r>
            <w:proofErr w:type="spellEnd"/>
            <w:r w:rsidRPr="00D85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608">
              <w:rPr>
                <w:rFonts w:ascii="Times New Roman" w:hAnsi="Times New Roman" w:cs="Times New Roman"/>
              </w:rPr>
              <w:t>мезенхимальными</w:t>
            </w:r>
            <w:proofErr w:type="spellEnd"/>
            <w:r w:rsidRPr="00D85608">
              <w:rPr>
                <w:rFonts w:ascii="Times New Roman" w:hAnsi="Times New Roman" w:cs="Times New Roman"/>
              </w:rPr>
              <w:t xml:space="preserve"> стволовыми клетками и синтетического </w:t>
            </w:r>
            <w:proofErr w:type="spellStart"/>
            <w:r w:rsidRPr="00D85608">
              <w:rPr>
                <w:rFonts w:ascii="Times New Roman" w:hAnsi="Times New Roman" w:cs="Times New Roman"/>
              </w:rPr>
              <w:t>остеофильного</w:t>
            </w:r>
            <w:proofErr w:type="spellEnd"/>
            <w:r w:rsidRPr="00D85608">
              <w:rPr>
                <w:rFonts w:ascii="Times New Roman" w:hAnsi="Times New Roman" w:cs="Times New Roman"/>
              </w:rPr>
              <w:t xml:space="preserve"> полимера» 2018-2020 гг.;</w:t>
            </w:r>
          </w:p>
          <w:p w:rsidR="00D85608" w:rsidRPr="00D85608" w:rsidRDefault="00D85608" w:rsidP="00D85608">
            <w:pPr>
              <w:ind w:firstLine="278"/>
              <w:jc w:val="both"/>
              <w:rPr>
                <w:rFonts w:ascii="Times New Roman" w:hAnsi="Times New Roman" w:cs="Times New Roman"/>
              </w:rPr>
            </w:pPr>
            <w:r w:rsidRPr="00D85608">
              <w:rPr>
                <w:rFonts w:ascii="Times New Roman" w:hAnsi="Times New Roman" w:cs="Times New Roman"/>
              </w:rPr>
              <w:t>AP09259337</w:t>
            </w:r>
            <w:r w:rsidRPr="00D85608">
              <w:rPr>
                <w:rFonts w:ascii="Times New Roman" w:hAnsi="Times New Roman" w:cs="Times New Roman"/>
              </w:rPr>
              <w:tab/>
              <w:t xml:space="preserve">«Изучение устойчивости малорастворимых соединений переходных металлов при нанесении защитных покрытий на </w:t>
            </w:r>
            <w:r w:rsidRPr="00D85608">
              <w:rPr>
                <w:rFonts w:ascii="Times New Roman" w:hAnsi="Times New Roman" w:cs="Times New Roman"/>
              </w:rPr>
              <w:lastRenderedPageBreak/>
              <w:t>природные минералы и неорганические материалы» 2021-2023 гг.;</w:t>
            </w:r>
          </w:p>
          <w:p w:rsidR="00D85608" w:rsidRDefault="00D85608" w:rsidP="00D85608">
            <w:pPr>
              <w:ind w:firstLine="278"/>
              <w:jc w:val="both"/>
              <w:rPr>
                <w:rFonts w:ascii="Times New Roman" w:hAnsi="Times New Roman" w:cs="Times New Roman"/>
              </w:rPr>
            </w:pPr>
            <w:r w:rsidRPr="00D85608">
              <w:rPr>
                <w:rFonts w:ascii="Times New Roman" w:hAnsi="Times New Roman" w:cs="Times New Roman"/>
              </w:rPr>
              <w:t xml:space="preserve">AP05130095-OT-20 «Синтез и исследование свойств образцов бариевых и стронциевых </w:t>
            </w:r>
            <w:proofErr w:type="spellStart"/>
            <w:r w:rsidRPr="00D85608">
              <w:rPr>
                <w:rFonts w:ascii="Times New Roman" w:hAnsi="Times New Roman" w:cs="Times New Roman"/>
              </w:rPr>
              <w:t>вольфраматов</w:t>
            </w:r>
            <w:proofErr w:type="spellEnd"/>
            <w:r w:rsidRPr="00D85608">
              <w:rPr>
                <w:rFonts w:ascii="Times New Roman" w:hAnsi="Times New Roman" w:cs="Times New Roman"/>
              </w:rPr>
              <w:t xml:space="preserve"> лантана, </w:t>
            </w:r>
            <w:proofErr w:type="spellStart"/>
            <w:r w:rsidRPr="00D85608">
              <w:rPr>
                <w:rFonts w:ascii="Times New Roman" w:hAnsi="Times New Roman" w:cs="Times New Roman"/>
              </w:rPr>
              <w:t>допированных</w:t>
            </w:r>
            <w:proofErr w:type="spellEnd"/>
            <w:r w:rsidRPr="00D85608">
              <w:rPr>
                <w:rFonts w:ascii="Times New Roman" w:hAnsi="Times New Roman" w:cs="Times New Roman"/>
              </w:rPr>
              <w:t xml:space="preserve"> гадолинием» на 2018-2020 гг.;</w:t>
            </w:r>
          </w:p>
          <w:p w:rsidR="00D85608" w:rsidRDefault="001D2D6E" w:rsidP="00D85608">
            <w:pPr>
              <w:ind w:firstLine="278"/>
              <w:jc w:val="both"/>
              <w:rPr>
                <w:rFonts w:ascii="Times New Roman" w:hAnsi="Times New Roman" w:cs="Times New Roman"/>
              </w:rPr>
            </w:pPr>
            <w:r w:rsidRPr="00D85608">
              <w:rPr>
                <w:rFonts w:ascii="Times New Roman" w:hAnsi="Times New Roman" w:cs="Times New Roman"/>
              </w:rPr>
              <w:t xml:space="preserve">AP23488165 «Исследования кооперативных и некооперативных процессов в термодинамических и магнитных свойствах твердых растворов на основе </w:t>
            </w:r>
            <w:proofErr w:type="spellStart"/>
            <w:r w:rsidRPr="00D85608">
              <w:rPr>
                <w:rFonts w:ascii="Times New Roman" w:hAnsi="Times New Roman" w:cs="Times New Roman"/>
              </w:rPr>
              <w:t>титанатов</w:t>
            </w:r>
            <w:proofErr w:type="spellEnd"/>
            <w:r w:rsidRPr="00D85608">
              <w:rPr>
                <w:rFonts w:ascii="Times New Roman" w:hAnsi="Times New Roman" w:cs="Times New Roman"/>
              </w:rPr>
              <w:t xml:space="preserve"> лантаноидов</w:t>
            </w:r>
            <w:r w:rsidR="00FA2D91" w:rsidRPr="00D85608">
              <w:rPr>
                <w:rFonts w:ascii="Times New Roman" w:hAnsi="Times New Roman" w:cs="Times New Roman"/>
              </w:rPr>
              <w:t>»</w:t>
            </w:r>
            <w:r w:rsidR="00CD5AC5" w:rsidRPr="00D85608">
              <w:rPr>
                <w:rFonts w:ascii="Times New Roman" w:hAnsi="Times New Roman" w:cs="Times New Roman"/>
              </w:rPr>
              <w:t xml:space="preserve"> на 2024-2026 гг.;</w:t>
            </w:r>
          </w:p>
          <w:p w:rsidR="001D2D6E" w:rsidRPr="00D85608" w:rsidRDefault="00CD5AC5" w:rsidP="00D85608">
            <w:pPr>
              <w:ind w:firstLine="2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AP19677716 «</w:t>
            </w:r>
            <w:r w:rsidR="00FA2D91"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методов качественного и количественного анализа сплавов свинца и меди с применением лазерной атомно-эмиссионной спектроскопии и </w:t>
            </w:r>
            <w:proofErr w:type="spellStart"/>
            <w:r w:rsidR="00FA2D91"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хемометрики</w:t>
            </w:r>
            <w:proofErr w:type="spellEnd"/>
            <w:r w:rsidR="00FA2D91"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2023-2025 </w:t>
            </w:r>
            <w:proofErr w:type="spellStart"/>
            <w:r w:rsidRPr="00D8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</w:p>
          <w:p w:rsidR="0034705F" w:rsidRPr="00D85608" w:rsidRDefault="0034705F" w:rsidP="009D742A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4705F" w:rsidRDefault="0034705F"/>
    <w:p w:rsidR="00F91525" w:rsidRDefault="00F91525"/>
    <w:p w:rsidR="00F91525" w:rsidRPr="00F91525" w:rsidRDefault="00F91525">
      <w:pPr>
        <w:rPr>
          <w:rFonts w:ascii="Times New Roman" w:hAnsi="Times New Roman" w:cs="Times New Roman"/>
        </w:rPr>
      </w:pPr>
      <w:r w:rsidRPr="00F91525">
        <w:rPr>
          <w:rFonts w:ascii="Times New Roman" w:hAnsi="Times New Roman" w:cs="Times New Roman"/>
        </w:rPr>
        <w:t>Заведующая лабораторией обогащения полезных ископаемых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Бисенгалиева</w:t>
      </w:r>
      <w:proofErr w:type="spellEnd"/>
      <w:r>
        <w:rPr>
          <w:rFonts w:ascii="Times New Roman" w:hAnsi="Times New Roman" w:cs="Times New Roman"/>
        </w:rPr>
        <w:t xml:space="preserve"> М.Р.</w:t>
      </w:r>
    </w:p>
    <w:sectPr w:rsidR="00F91525" w:rsidRPr="00F91525" w:rsidSect="00F91525">
      <w:pgSz w:w="11906" w:h="16838"/>
      <w:pgMar w:top="576" w:right="850" w:bottom="57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D9F"/>
    <w:multiLevelType w:val="hybridMultilevel"/>
    <w:tmpl w:val="B932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41E0"/>
    <w:multiLevelType w:val="hybridMultilevel"/>
    <w:tmpl w:val="CFE6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5F"/>
    <w:rsid w:val="00043098"/>
    <w:rsid w:val="00067D99"/>
    <w:rsid w:val="001D2D6E"/>
    <w:rsid w:val="001E114D"/>
    <w:rsid w:val="002608C8"/>
    <w:rsid w:val="0034705F"/>
    <w:rsid w:val="00457DFD"/>
    <w:rsid w:val="00463EED"/>
    <w:rsid w:val="004B0950"/>
    <w:rsid w:val="00626031"/>
    <w:rsid w:val="00657F30"/>
    <w:rsid w:val="006866CD"/>
    <w:rsid w:val="00696525"/>
    <w:rsid w:val="008741DA"/>
    <w:rsid w:val="008F16D7"/>
    <w:rsid w:val="009D742A"/>
    <w:rsid w:val="009E551C"/>
    <w:rsid w:val="00A500CC"/>
    <w:rsid w:val="00A50D33"/>
    <w:rsid w:val="00A604E5"/>
    <w:rsid w:val="00A72412"/>
    <w:rsid w:val="00AA56F9"/>
    <w:rsid w:val="00B15605"/>
    <w:rsid w:val="00B25E21"/>
    <w:rsid w:val="00CD5AC5"/>
    <w:rsid w:val="00D609E3"/>
    <w:rsid w:val="00D85608"/>
    <w:rsid w:val="00DA177F"/>
    <w:rsid w:val="00E30AB8"/>
    <w:rsid w:val="00EA6580"/>
    <w:rsid w:val="00EB1760"/>
    <w:rsid w:val="00F824BC"/>
    <w:rsid w:val="00F91525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33480"/>
  <w15:chartTrackingRefBased/>
  <w15:docId w15:val="{B444928F-FDD0-48B7-A011-25A11F65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5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EDX</dc:creator>
  <cp:keywords/>
  <dc:description/>
  <cp:lastModifiedBy>EDX</cp:lastModifiedBy>
  <cp:revision>31</cp:revision>
  <cp:lastPrinted>2024-11-07T08:59:00Z</cp:lastPrinted>
  <dcterms:created xsi:type="dcterms:W3CDTF">2024-11-07T05:16:00Z</dcterms:created>
  <dcterms:modified xsi:type="dcterms:W3CDTF">2025-03-03T10:37:00Z</dcterms:modified>
</cp:coreProperties>
</file>